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E01C7" w14:textId="0BB255EE" w:rsidR="004151C2" w:rsidRPr="00E37292" w:rsidRDefault="00EE03E1" w:rsidP="004151C2">
      <w:pPr>
        <w:spacing w:after="120" w:line="360" w:lineRule="auto"/>
        <w:jc w:val="center"/>
        <w:rPr>
          <w:rFonts w:ascii="Georgia" w:hAnsi="Georgia" w:cs="Arial"/>
          <w:b/>
          <w:bCs/>
          <w:szCs w:val="24"/>
        </w:rPr>
      </w:pPr>
      <w:r w:rsidRPr="00EE03E1">
        <w:rPr>
          <w:noProof/>
          <w:w w:val="90"/>
        </w:rPr>
        <w:drawing>
          <wp:inline distT="0" distB="0" distL="0" distR="0" wp14:anchorId="47C4C51B" wp14:editId="62CA7333">
            <wp:extent cx="2119015" cy="641444"/>
            <wp:effectExtent l="0" t="0" r="0" b="0"/>
            <wp:docPr id="6" name="Imagem 6" descr="C:\Users\gilmar.ramos\Desktop\Identidade Visual Proeg\PRO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mar.ramos\Desktop\Identidade Visual Proeg\PRO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63" cy="71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6E7F0" w14:textId="450FCAAC" w:rsidR="004151C2" w:rsidRPr="00EF39EE" w:rsidRDefault="0025302E" w:rsidP="004151C2">
      <w:pPr>
        <w:spacing w:after="120" w:line="360" w:lineRule="auto"/>
        <w:jc w:val="center"/>
        <w:rPr>
          <w:b/>
          <w:bCs/>
          <w:szCs w:val="24"/>
        </w:rPr>
      </w:pPr>
      <w:r w:rsidRPr="00EF39EE">
        <w:rPr>
          <w:b/>
          <w:bCs/>
          <w:szCs w:val="24"/>
        </w:rPr>
        <w:t xml:space="preserve">ROTEIRO DE INSCRIÇÃO DA PROPOSTA </w:t>
      </w:r>
      <w:r w:rsidR="004151C2" w:rsidRPr="00EF39EE">
        <w:rPr>
          <w:b/>
          <w:bCs/>
          <w:szCs w:val="24"/>
        </w:rPr>
        <w:t>DE SUBPROJETOS PIBID</w:t>
      </w:r>
      <w:r w:rsidRPr="00EF39EE">
        <w:rPr>
          <w:b/>
          <w:bCs/>
          <w:szCs w:val="24"/>
        </w:rPr>
        <w:t xml:space="preserve"> NO SISPROL</w:t>
      </w:r>
      <w:r w:rsidR="00B33330" w:rsidRPr="00EF39EE">
        <w:rPr>
          <w:b/>
          <w:bCs/>
          <w:szCs w:val="24"/>
        </w:rPr>
        <w:t xml:space="preserve"> (A</w:t>
      </w:r>
      <w:r w:rsidR="00CA48B9">
        <w:rPr>
          <w:b/>
          <w:bCs/>
          <w:szCs w:val="24"/>
        </w:rPr>
        <w:t>nexo</w:t>
      </w:r>
      <w:r w:rsidR="00B33330" w:rsidRPr="00EF39EE">
        <w:rPr>
          <w:b/>
          <w:bCs/>
          <w:szCs w:val="24"/>
        </w:rPr>
        <w:t xml:space="preserve"> II)</w:t>
      </w:r>
    </w:p>
    <w:tbl>
      <w:tblPr>
        <w:tblStyle w:val="Tabelacomgrade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E4632D" w:rsidRPr="000D61B0" w14:paraId="618FE816" w14:textId="77777777" w:rsidTr="000D61B0">
        <w:trPr>
          <w:jc w:val="center"/>
        </w:trPr>
        <w:tc>
          <w:tcPr>
            <w:tcW w:w="9322" w:type="dxa"/>
          </w:tcPr>
          <w:p w14:paraId="3DD64E8A" w14:textId="33690DB9" w:rsidR="00E4632D" w:rsidRPr="000D61B0" w:rsidRDefault="00671B1D" w:rsidP="00671B1D">
            <w:pPr>
              <w:spacing w:line="360" w:lineRule="auto"/>
              <w:ind w:left="0"/>
              <w:rPr>
                <w:rFonts w:ascii="Georgia" w:hAnsi="Georgia" w:cs="Arial"/>
                <w:bCs/>
                <w:sz w:val="20"/>
              </w:rPr>
            </w:pPr>
            <w:r w:rsidRPr="000D61B0">
              <w:rPr>
                <w:rFonts w:ascii="Georgia" w:hAnsi="Georgia" w:cs="Arial"/>
                <w:bCs/>
                <w:sz w:val="20"/>
              </w:rPr>
              <w:t xml:space="preserve">SUBPROJETO </w:t>
            </w:r>
            <w:r w:rsidRPr="000D61B0">
              <w:rPr>
                <w:rFonts w:ascii="Georgia" w:hAnsi="Georgia" w:cs="Arial"/>
                <w:b/>
                <w:bCs/>
                <w:sz w:val="20"/>
              </w:rPr>
              <w:t xml:space="preserve">(Atenção: </w:t>
            </w:r>
            <w:r w:rsidR="00AA70C8" w:rsidRPr="000D61B0">
              <w:rPr>
                <w:rFonts w:ascii="Georgia" w:hAnsi="Georgia" w:cs="Arial"/>
                <w:b/>
                <w:bCs/>
                <w:sz w:val="20"/>
              </w:rPr>
              <w:t xml:space="preserve">além do que se pede abaixo, </w:t>
            </w:r>
            <w:r w:rsidRPr="000D61B0">
              <w:rPr>
                <w:rFonts w:ascii="Georgia" w:hAnsi="Georgia" w:cs="Arial"/>
                <w:b/>
                <w:bCs/>
                <w:sz w:val="20"/>
              </w:rPr>
              <w:t xml:space="preserve">atender no subprojeto o indicador D dos </w:t>
            </w:r>
            <w:r w:rsidRPr="000D61B0">
              <w:rPr>
                <w:rFonts w:ascii="Georgia" w:hAnsi="Georgia" w:cs="Arial"/>
                <w:b/>
                <w:bCs/>
                <w:i/>
                <w:sz w:val="20"/>
              </w:rPr>
              <w:t>Elementos Basilares para a Avaliação</w:t>
            </w:r>
            <w:r w:rsidRPr="000D61B0">
              <w:rPr>
                <w:rFonts w:ascii="Georgia" w:hAnsi="Georgia" w:cs="Arial"/>
                <w:b/>
                <w:bCs/>
                <w:sz w:val="20"/>
              </w:rPr>
              <w:t xml:space="preserve"> – Anexo IV do Edital 01.2020-Proeg/Unifesspa).</w:t>
            </w:r>
          </w:p>
        </w:tc>
      </w:tr>
      <w:tr w:rsidR="00E4632D" w:rsidRPr="000D61B0" w14:paraId="00E064D7" w14:textId="77777777" w:rsidTr="000D61B0">
        <w:trPr>
          <w:jc w:val="center"/>
        </w:trPr>
        <w:tc>
          <w:tcPr>
            <w:tcW w:w="9322" w:type="dxa"/>
          </w:tcPr>
          <w:p w14:paraId="4793819E" w14:textId="1CA06EC3" w:rsidR="00E4632D" w:rsidRPr="000D61B0" w:rsidRDefault="00671B1D" w:rsidP="00AA70C8">
            <w:pPr>
              <w:spacing w:before="120" w:after="120"/>
              <w:ind w:left="431" w:hanging="5"/>
              <w:rPr>
                <w:rFonts w:ascii="Georgia" w:hAnsi="Georgia" w:cs="Arial"/>
                <w:bCs/>
                <w:sz w:val="20"/>
              </w:rPr>
            </w:pPr>
            <w:r w:rsidRPr="000D61B0">
              <w:rPr>
                <w:rFonts w:ascii="Georgia" w:eastAsiaTheme="minorEastAsia" w:hAnsi="Georgia"/>
                <w:b/>
                <w:bCs/>
                <w:sz w:val="20"/>
              </w:rPr>
              <w:t>a)</w:t>
            </w:r>
            <w:r w:rsidRPr="000D61B0">
              <w:rPr>
                <w:rFonts w:ascii="Georgia" w:eastAsiaTheme="minorEastAsia" w:hAnsi="Georgia"/>
                <w:sz w:val="20"/>
              </w:rPr>
              <w:t xml:space="preserve"> A área ou curso do subprojeto, item 3 </w:t>
            </w:r>
            <w:r w:rsidR="00AA70C8" w:rsidRPr="000D61B0">
              <w:rPr>
                <w:rFonts w:ascii="Georgia" w:eastAsiaTheme="minorEastAsia" w:hAnsi="Georgia"/>
                <w:sz w:val="20"/>
              </w:rPr>
              <w:t>do Edital 01.2020-Proeg/Unifesspa</w:t>
            </w:r>
            <w:r w:rsidRPr="000D61B0">
              <w:rPr>
                <w:rFonts w:ascii="Georgia" w:eastAsiaTheme="minorEastAsia" w:hAnsi="Georgia"/>
                <w:sz w:val="20"/>
              </w:rPr>
              <w:t>;</w:t>
            </w:r>
          </w:p>
        </w:tc>
      </w:tr>
      <w:tr w:rsidR="00E4632D" w:rsidRPr="000D61B0" w14:paraId="3D8865E1" w14:textId="77777777" w:rsidTr="000D61B0">
        <w:trPr>
          <w:jc w:val="center"/>
        </w:trPr>
        <w:tc>
          <w:tcPr>
            <w:tcW w:w="9322" w:type="dxa"/>
          </w:tcPr>
          <w:p w14:paraId="1CBA98E6" w14:textId="1C307E51" w:rsidR="00E4632D" w:rsidRPr="000D61B0" w:rsidRDefault="00671B1D" w:rsidP="00671B1D">
            <w:pPr>
              <w:spacing w:before="120" w:after="120"/>
              <w:ind w:left="431" w:hanging="5"/>
              <w:rPr>
                <w:rFonts w:ascii="Georgia" w:hAnsi="Georgia" w:cs="Arial"/>
                <w:bCs/>
                <w:sz w:val="20"/>
              </w:rPr>
            </w:pPr>
            <w:r w:rsidRPr="000D61B0">
              <w:rPr>
                <w:rFonts w:ascii="Georgia" w:eastAsiaTheme="minorEastAsia" w:hAnsi="Georgia"/>
                <w:b/>
                <w:bCs/>
                <w:sz w:val="20"/>
              </w:rPr>
              <w:t>b)</w:t>
            </w:r>
            <w:r w:rsidRPr="000D61B0">
              <w:rPr>
                <w:rFonts w:ascii="Georgia" w:eastAsiaTheme="minorEastAsia" w:hAnsi="Georgia"/>
                <w:sz w:val="20"/>
              </w:rPr>
              <w:t xml:space="preserve"> Objetivos específicos do subprojeto;</w:t>
            </w:r>
          </w:p>
        </w:tc>
      </w:tr>
      <w:tr w:rsidR="00E4632D" w:rsidRPr="000D61B0" w14:paraId="4072EE00" w14:textId="77777777" w:rsidTr="000D61B0">
        <w:trPr>
          <w:jc w:val="center"/>
        </w:trPr>
        <w:tc>
          <w:tcPr>
            <w:tcW w:w="9322" w:type="dxa"/>
          </w:tcPr>
          <w:p w14:paraId="34B936AA" w14:textId="07266BAD" w:rsidR="00E4632D" w:rsidRPr="000D61B0" w:rsidRDefault="00671B1D" w:rsidP="00671B1D">
            <w:pPr>
              <w:spacing w:before="120" w:after="120"/>
              <w:ind w:left="431" w:hanging="5"/>
              <w:rPr>
                <w:rFonts w:ascii="Georgia" w:hAnsi="Georgia" w:cs="Arial"/>
                <w:bCs/>
                <w:sz w:val="20"/>
              </w:rPr>
            </w:pPr>
            <w:r w:rsidRPr="000D61B0">
              <w:rPr>
                <w:rFonts w:ascii="Georgia" w:eastAsiaTheme="minorEastAsia" w:hAnsi="Georgia"/>
                <w:b/>
                <w:bCs/>
                <w:sz w:val="20"/>
              </w:rPr>
              <w:t>c)</w:t>
            </w:r>
            <w:r w:rsidRPr="000D61B0">
              <w:rPr>
                <w:rFonts w:ascii="Georgia" w:eastAsiaTheme="minorEastAsia" w:hAnsi="Georgia"/>
                <w:sz w:val="20"/>
              </w:rPr>
              <w:t xml:space="preserve"> UF/Municípios dos cursos de licenciatura que compõem o subprojeto;</w:t>
            </w:r>
          </w:p>
        </w:tc>
      </w:tr>
      <w:tr w:rsidR="00E4632D" w:rsidRPr="000D61B0" w14:paraId="13F771DC" w14:textId="77777777" w:rsidTr="000D61B0">
        <w:trPr>
          <w:jc w:val="center"/>
        </w:trPr>
        <w:tc>
          <w:tcPr>
            <w:tcW w:w="9322" w:type="dxa"/>
          </w:tcPr>
          <w:p w14:paraId="5D655840" w14:textId="67FD835E" w:rsidR="00E4632D" w:rsidRPr="000D61B0" w:rsidRDefault="00671B1D" w:rsidP="00671B1D">
            <w:pPr>
              <w:spacing w:before="120" w:after="120"/>
              <w:ind w:left="431" w:hanging="5"/>
              <w:rPr>
                <w:rFonts w:ascii="Georgia" w:hAnsi="Georgia" w:cs="Arial"/>
                <w:bCs/>
                <w:sz w:val="20"/>
              </w:rPr>
            </w:pPr>
            <w:r w:rsidRPr="000D61B0">
              <w:rPr>
                <w:rFonts w:ascii="Georgia" w:eastAsiaTheme="minorEastAsia" w:hAnsi="Georgia"/>
                <w:b/>
                <w:bCs/>
                <w:sz w:val="20"/>
              </w:rPr>
              <w:t>d)</w:t>
            </w:r>
            <w:r w:rsidRPr="000D61B0">
              <w:rPr>
                <w:rFonts w:ascii="Georgia" w:eastAsiaTheme="minorEastAsia" w:hAnsi="Georgia"/>
                <w:sz w:val="20"/>
              </w:rPr>
              <w:t xml:space="preserve"> A relação dos municípios e escolas em que o subprojeto pretende desenvolver as atividades do programa, considerando maior alcance regional das atividades desenvolvida no programa;</w:t>
            </w:r>
          </w:p>
        </w:tc>
      </w:tr>
      <w:tr w:rsidR="00E4632D" w:rsidRPr="000D61B0" w14:paraId="37F1E8C6" w14:textId="77777777" w:rsidTr="000D61B0">
        <w:trPr>
          <w:jc w:val="center"/>
        </w:trPr>
        <w:tc>
          <w:tcPr>
            <w:tcW w:w="9322" w:type="dxa"/>
          </w:tcPr>
          <w:p w14:paraId="6D037023" w14:textId="07C2A009" w:rsidR="00E4632D" w:rsidRPr="000D61B0" w:rsidRDefault="00671B1D" w:rsidP="00671B1D">
            <w:pPr>
              <w:spacing w:before="120" w:after="120"/>
              <w:ind w:left="431" w:hanging="5"/>
              <w:rPr>
                <w:rFonts w:ascii="Georgia" w:eastAsiaTheme="minorEastAsia" w:hAnsi="Georgia"/>
                <w:b/>
                <w:bCs/>
                <w:sz w:val="20"/>
              </w:rPr>
            </w:pPr>
            <w:r w:rsidRPr="000D61B0">
              <w:rPr>
                <w:rFonts w:ascii="Georgia" w:eastAsiaTheme="minorEastAsia" w:hAnsi="Georgia"/>
                <w:b/>
                <w:bCs/>
                <w:sz w:val="20"/>
              </w:rPr>
              <w:t xml:space="preserve">e) </w:t>
            </w:r>
            <w:r w:rsidRPr="000D61B0">
              <w:rPr>
                <w:rFonts w:ascii="Georgia" w:eastAsiaTheme="minorEastAsia" w:hAnsi="Georgia"/>
                <w:bCs/>
                <w:sz w:val="20"/>
              </w:rPr>
              <w:t>Quantidade de núcleos de iniciação à docência pretendidos;</w:t>
            </w:r>
          </w:p>
        </w:tc>
      </w:tr>
      <w:tr w:rsidR="00E4632D" w:rsidRPr="000D61B0" w14:paraId="40143774" w14:textId="77777777" w:rsidTr="000D61B0">
        <w:trPr>
          <w:jc w:val="center"/>
        </w:trPr>
        <w:tc>
          <w:tcPr>
            <w:tcW w:w="9322" w:type="dxa"/>
          </w:tcPr>
          <w:p w14:paraId="65F69738" w14:textId="2FA5A8E9" w:rsidR="00E4632D" w:rsidRPr="000D61B0" w:rsidRDefault="00671B1D" w:rsidP="00671B1D">
            <w:pPr>
              <w:spacing w:before="120" w:after="120"/>
              <w:ind w:left="431" w:hanging="5"/>
              <w:rPr>
                <w:rFonts w:ascii="Georgia" w:eastAsiaTheme="minorEastAsia" w:hAnsi="Georgia"/>
                <w:b/>
                <w:bCs/>
                <w:sz w:val="20"/>
              </w:rPr>
            </w:pPr>
            <w:r w:rsidRPr="000D61B0">
              <w:rPr>
                <w:rFonts w:ascii="Georgia" w:eastAsiaTheme="minorEastAsia" w:hAnsi="Georgia"/>
                <w:b/>
                <w:bCs/>
                <w:sz w:val="20"/>
              </w:rPr>
              <w:t xml:space="preserve">f) </w:t>
            </w:r>
            <w:r w:rsidRPr="000D61B0">
              <w:rPr>
                <w:rFonts w:ascii="Georgia" w:eastAsiaTheme="minorEastAsia" w:hAnsi="Georgia"/>
                <w:bCs/>
                <w:sz w:val="20"/>
              </w:rPr>
              <w:t>A quantidade de discentes voluntários;</w:t>
            </w:r>
          </w:p>
        </w:tc>
      </w:tr>
      <w:tr w:rsidR="00E4632D" w:rsidRPr="000D61B0" w14:paraId="2212A825" w14:textId="77777777" w:rsidTr="000D61B0">
        <w:trPr>
          <w:jc w:val="center"/>
        </w:trPr>
        <w:tc>
          <w:tcPr>
            <w:tcW w:w="9322" w:type="dxa"/>
          </w:tcPr>
          <w:p w14:paraId="746A036F" w14:textId="014DC140" w:rsidR="00E4632D" w:rsidRPr="000D61B0" w:rsidRDefault="00671B1D" w:rsidP="00671B1D">
            <w:pPr>
              <w:spacing w:before="120" w:after="120"/>
              <w:ind w:left="431" w:hanging="5"/>
              <w:rPr>
                <w:rFonts w:ascii="Georgia" w:eastAsiaTheme="minorEastAsia" w:hAnsi="Georgia"/>
                <w:b/>
                <w:bCs/>
                <w:sz w:val="20"/>
              </w:rPr>
            </w:pPr>
            <w:r w:rsidRPr="000D61B0">
              <w:rPr>
                <w:rFonts w:ascii="Georgia" w:eastAsiaTheme="minorEastAsia" w:hAnsi="Georgia"/>
                <w:b/>
                <w:bCs/>
                <w:sz w:val="20"/>
              </w:rPr>
              <w:t xml:space="preserve">g) </w:t>
            </w:r>
            <w:r w:rsidRPr="000D61B0">
              <w:rPr>
                <w:rFonts w:ascii="Georgia" w:eastAsiaTheme="minorEastAsia" w:hAnsi="Georgia"/>
                <w:bCs/>
                <w:sz w:val="20"/>
              </w:rPr>
              <w:t>A quantidade de coordenadores de área voluntários;</w:t>
            </w:r>
          </w:p>
        </w:tc>
      </w:tr>
      <w:tr w:rsidR="00E4632D" w:rsidRPr="000D61B0" w14:paraId="182C3983" w14:textId="77777777" w:rsidTr="000D61B0">
        <w:trPr>
          <w:jc w:val="center"/>
        </w:trPr>
        <w:tc>
          <w:tcPr>
            <w:tcW w:w="9322" w:type="dxa"/>
          </w:tcPr>
          <w:p w14:paraId="50DF0E16" w14:textId="51C5FAF7" w:rsidR="00E4632D" w:rsidRPr="000D61B0" w:rsidRDefault="00671B1D" w:rsidP="00AA70C8">
            <w:pPr>
              <w:spacing w:before="120" w:after="120"/>
              <w:ind w:left="431" w:hanging="5"/>
              <w:rPr>
                <w:rFonts w:ascii="Georgia" w:eastAsiaTheme="minorEastAsia" w:hAnsi="Georgia"/>
                <w:b/>
                <w:bCs/>
                <w:sz w:val="20"/>
              </w:rPr>
            </w:pPr>
            <w:r w:rsidRPr="000D61B0">
              <w:rPr>
                <w:rFonts w:ascii="Georgia" w:eastAsiaTheme="minorEastAsia" w:hAnsi="Georgia"/>
                <w:b/>
                <w:bCs/>
                <w:sz w:val="20"/>
              </w:rPr>
              <w:t xml:space="preserve">h) </w:t>
            </w:r>
            <w:r w:rsidRPr="000D61B0">
              <w:rPr>
                <w:rFonts w:ascii="Georgia" w:eastAsiaTheme="minorEastAsia" w:hAnsi="Georgia"/>
                <w:bCs/>
                <w:sz w:val="20"/>
              </w:rPr>
              <w:t>A relação de coordenadores de área com CPF e nome;</w:t>
            </w:r>
          </w:p>
        </w:tc>
      </w:tr>
      <w:tr w:rsidR="00E4632D" w:rsidRPr="000D61B0" w14:paraId="6B1FF580" w14:textId="77777777" w:rsidTr="000D61B0">
        <w:trPr>
          <w:jc w:val="center"/>
        </w:trPr>
        <w:tc>
          <w:tcPr>
            <w:tcW w:w="9322" w:type="dxa"/>
          </w:tcPr>
          <w:p w14:paraId="73A7100F" w14:textId="3339C48D" w:rsidR="00E4632D" w:rsidRPr="000D61B0" w:rsidRDefault="00671B1D" w:rsidP="00AA70C8">
            <w:pPr>
              <w:spacing w:before="120" w:after="120"/>
              <w:ind w:left="431" w:hanging="5"/>
              <w:rPr>
                <w:rFonts w:ascii="Georgia" w:eastAsiaTheme="minorEastAsia" w:hAnsi="Georgia"/>
                <w:b/>
                <w:bCs/>
                <w:sz w:val="20"/>
              </w:rPr>
            </w:pPr>
            <w:r w:rsidRPr="000D61B0">
              <w:rPr>
                <w:rFonts w:ascii="Georgia" w:eastAsiaTheme="minorEastAsia" w:hAnsi="Georgia"/>
                <w:b/>
                <w:bCs/>
                <w:sz w:val="20"/>
              </w:rPr>
              <w:t xml:space="preserve">i) </w:t>
            </w:r>
            <w:r w:rsidRPr="000D61B0">
              <w:rPr>
                <w:rFonts w:ascii="Georgia" w:eastAsiaTheme="minorEastAsia" w:hAnsi="Georgia"/>
                <w:bCs/>
                <w:sz w:val="20"/>
              </w:rPr>
              <w:t>Descrição do contexto social e educacional dos municípios escolhidos para articulação, explicitando a relação entre o contexto apresentado e as atividades do subprojeto;</w:t>
            </w:r>
          </w:p>
        </w:tc>
      </w:tr>
      <w:tr w:rsidR="0023450C" w:rsidRPr="000D61B0" w14:paraId="4B2C3142" w14:textId="77777777" w:rsidTr="000D61B0">
        <w:trPr>
          <w:jc w:val="center"/>
        </w:trPr>
        <w:tc>
          <w:tcPr>
            <w:tcW w:w="9322" w:type="dxa"/>
          </w:tcPr>
          <w:p w14:paraId="7251E788" w14:textId="78483C50" w:rsidR="0023450C" w:rsidRPr="000D61B0" w:rsidRDefault="0023450C" w:rsidP="00AA70C8">
            <w:pPr>
              <w:spacing w:before="120" w:after="120"/>
              <w:ind w:left="431" w:hanging="5"/>
              <w:rPr>
                <w:rFonts w:ascii="Georgia" w:eastAsiaTheme="minorEastAsia" w:hAnsi="Georgia"/>
                <w:b/>
                <w:bCs/>
                <w:sz w:val="20"/>
              </w:rPr>
            </w:pPr>
            <w:r w:rsidRPr="0023450C">
              <w:rPr>
                <w:rFonts w:ascii="Georgia" w:eastAsiaTheme="minorEastAsia" w:hAnsi="Georgia"/>
                <w:b/>
                <w:bCs/>
                <w:color w:val="auto"/>
                <w:szCs w:val="24"/>
              </w:rPr>
              <w:t>j)</w:t>
            </w:r>
            <w:r w:rsidRPr="0023450C">
              <w:rPr>
                <w:rFonts w:ascii="Georgia" w:eastAsiaTheme="minorEastAsia" w:hAnsi="Georgia"/>
                <w:color w:val="auto"/>
                <w:szCs w:val="24"/>
              </w:rPr>
              <w:t xml:space="preserve"> </w:t>
            </w:r>
            <w:r w:rsidRPr="0023450C">
              <w:rPr>
                <w:rFonts w:ascii="Georgia" w:eastAsiaTheme="minorEastAsia" w:hAnsi="Georgia"/>
                <w:bCs/>
                <w:color w:val="auto"/>
                <w:sz w:val="20"/>
              </w:rPr>
              <w:t xml:space="preserve">Como o </w:t>
            </w:r>
            <w:proofErr w:type="spellStart"/>
            <w:r w:rsidRPr="0023450C">
              <w:rPr>
                <w:rFonts w:ascii="Georgia" w:eastAsiaTheme="minorEastAsia" w:hAnsi="Georgia"/>
                <w:bCs/>
                <w:color w:val="auto"/>
                <w:sz w:val="20"/>
              </w:rPr>
              <w:t>desenvolvimento</w:t>
            </w:r>
            <w:proofErr w:type="spellEnd"/>
            <w:r w:rsidRPr="0023450C">
              <w:rPr>
                <w:rFonts w:ascii="Georgia" w:eastAsiaTheme="minorEastAsia" w:hAnsi="Georgia"/>
                <w:bCs/>
                <w:color w:val="auto"/>
                <w:sz w:val="20"/>
              </w:rPr>
              <w:t xml:space="preserve"> das </w:t>
            </w:r>
            <w:proofErr w:type="spellStart"/>
            <w:r w:rsidRPr="0023450C">
              <w:rPr>
                <w:rFonts w:ascii="Georgia" w:eastAsiaTheme="minorEastAsia" w:hAnsi="Georgia"/>
                <w:bCs/>
                <w:color w:val="auto"/>
                <w:sz w:val="20"/>
              </w:rPr>
              <w:t>atividades</w:t>
            </w:r>
            <w:proofErr w:type="spellEnd"/>
            <w:r w:rsidRPr="0023450C">
              <w:rPr>
                <w:rFonts w:ascii="Georgia" w:eastAsiaTheme="minorEastAsia" w:hAnsi="Georgia"/>
                <w:bCs/>
                <w:color w:val="auto"/>
                <w:sz w:val="20"/>
              </w:rPr>
              <w:t xml:space="preserve"> do </w:t>
            </w:r>
            <w:proofErr w:type="spellStart"/>
            <w:r w:rsidRPr="0023450C">
              <w:rPr>
                <w:rFonts w:ascii="Georgia" w:eastAsiaTheme="minorEastAsia" w:hAnsi="Georgia"/>
                <w:bCs/>
                <w:color w:val="auto"/>
                <w:sz w:val="20"/>
              </w:rPr>
              <w:t>subprojeto</w:t>
            </w:r>
            <w:proofErr w:type="spellEnd"/>
            <w:r w:rsidRPr="0023450C">
              <w:rPr>
                <w:rFonts w:ascii="Georgia" w:eastAsiaTheme="minorEastAsia" w:hAnsi="Georgia"/>
                <w:bCs/>
                <w:color w:val="auto"/>
                <w:sz w:val="20"/>
              </w:rPr>
              <w:t xml:space="preserve"> </w:t>
            </w:r>
            <w:proofErr w:type="spellStart"/>
            <w:r w:rsidRPr="0023450C">
              <w:rPr>
                <w:rFonts w:ascii="Georgia" w:eastAsiaTheme="minorEastAsia" w:hAnsi="Georgia"/>
                <w:bCs/>
                <w:color w:val="auto"/>
                <w:sz w:val="20"/>
              </w:rPr>
              <w:t>contribuirá</w:t>
            </w:r>
            <w:proofErr w:type="spellEnd"/>
            <w:r w:rsidRPr="0023450C">
              <w:rPr>
                <w:rFonts w:ascii="Georgia" w:eastAsiaTheme="minorEastAsia" w:hAnsi="Georgia"/>
                <w:bCs/>
                <w:color w:val="auto"/>
                <w:sz w:val="20"/>
              </w:rPr>
              <w:t xml:space="preserve"> para o </w:t>
            </w:r>
            <w:proofErr w:type="spellStart"/>
            <w:r w:rsidRPr="0023450C">
              <w:rPr>
                <w:rFonts w:ascii="Georgia" w:eastAsiaTheme="minorEastAsia" w:hAnsi="Georgia"/>
                <w:bCs/>
                <w:color w:val="auto"/>
                <w:sz w:val="20"/>
              </w:rPr>
              <w:t>desenvolvimento</w:t>
            </w:r>
            <w:proofErr w:type="spellEnd"/>
            <w:r w:rsidRPr="0023450C">
              <w:rPr>
                <w:rFonts w:ascii="Georgia" w:eastAsiaTheme="minorEastAsia" w:hAnsi="Georgia"/>
                <w:bCs/>
                <w:color w:val="auto"/>
                <w:sz w:val="20"/>
              </w:rPr>
              <w:t xml:space="preserve"> da </w:t>
            </w:r>
            <w:proofErr w:type="spellStart"/>
            <w:r w:rsidRPr="0023450C">
              <w:rPr>
                <w:rFonts w:ascii="Georgia" w:eastAsiaTheme="minorEastAsia" w:hAnsi="Georgia"/>
                <w:bCs/>
                <w:color w:val="auto"/>
                <w:sz w:val="20"/>
              </w:rPr>
              <w:t>autonomia</w:t>
            </w:r>
            <w:proofErr w:type="spellEnd"/>
            <w:r w:rsidRPr="0023450C">
              <w:rPr>
                <w:rFonts w:ascii="Georgia" w:eastAsiaTheme="minorEastAsia" w:hAnsi="Georgia"/>
                <w:bCs/>
                <w:color w:val="auto"/>
                <w:sz w:val="20"/>
              </w:rPr>
              <w:t xml:space="preserve"> do </w:t>
            </w:r>
            <w:proofErr w:type="spellStart"/>
            <w:r w:rsidRPr="0023450C">
              <w:rPr>
                <w:rFonts w:ascii="Georgia" w:eastAsiaTheme="minorEastAsia" w:hAnsi="Georgia"/>
                <w:bCs/>
                <w:color w:val="auto"/>
                <w:sz w:val="20"/>
              </w:rPr>
              <w:t>licenciando</w:t>
            </w:r>
            <w:proofErr w:type="spellEnd"/>
            <w:r w:rsidRPr="0023450C">
              <w:rPr>
                <w:rFonts w:ascii="Georgia" w:eastAsiaTheme="minorEastAsia" w:hAnsi="Georgia"/>
                <w:bCs/>
                <w:color w:val="auto"/>
                <w:sz w:val="20"/>
              </w:rPr>
              <w:t>;</w:t>
            </w:r>
          </w:p>
        </w:tc>
      </w:tr>
      <w:tr w:rsidR="00E4632D" w:rsidRPr="000D61B0" w14:paraId="12335EC0" w14:textId="77777777" w:rsidTr="000D61B0">
        <w:trPr>
          <w:jc w:val="center"/>
        </w:trPr>
        <w:tc>
          <w:tcPr>
            <w:tcW w:w="9322" w:type="dxa"/>
          </w:tcPr>
          <w:p w14:paraId="382F85F8" w14:textId="02E5E9D3" w:rsidR="00E4632D" w:rsidRPr="000D61B0" w:rsidRDefault="00671B1D" w:rsidP="00671B1D">
            <w:pPr>
              <w:spacing w:before="120" w:after="120"/>
              <w:ind w:left="431" w:hanging="5"/>
              <w:rPr>
                <w:rFonts w:ascii="Georgia" w:eastAsiaTheme="minorEastAsia" w:hAnsi="Georgia"/>
                <w:b/>
                <w:bCs/>
                <w:sz w:val="20"/>
              </w:rPr>
            </w:pPr>
            <w:r w:rsidRPr="000D61B0">
              <w:rPr>
                <w:rFonts w:ascii="Georgia" w:eastAsiaTheme="minorEastAsia" w:hAnsi="Georgia"/>
                <w:b/>
                <w:bCs/>
                <w:sz w:val="20"/>
              </w:rPr>
              <w:t xml:space="preserve">k) </w:t>
            </w:r>
            <w:proofErr w:type="spellStart"/>
            <w:r w:rsidRPr="000D61B0">
              <w:rPr>
                <w:rFonts w:ascii="Georgia" w:eastAsiaTheme="minorEastAsia" w:hAnsi="Georgia"/>
                <w:bCs/>
                <w:sz w:val="20"/>
              </w:rPr>
              <w:t>Quais</w:t>
            </w:r>
            <w:proofErr w:type="spellEnd"/>
            <w:r w:rsidRPr="000D61B0">
              <w:rPr>
                <w:rFonts w:ascii="Georgia" w:eastAsiaTheme="minorEastAsia" w:hAnsi="Georgia"/>
                <w:bCs/>
                <w:sz w:val="20"/>
              </w:rPr>
              <w:t xml:space="preserve"> </w:t>
            </w:r>
            <w:proofErr w:type="spellStart"/>
            <w:r w:rsidRPr="000D61B0">
              <w:rPr>
                <w:rFonts w:ascii="Georgia" w:eastAsiaTheme="minorEastAsia" w:hAnsi="Georgia"/>
                <w:bCs/>
                <w:sz w:val="20"/>
              </w:rPr>
              <w:t>estratégias</w:t>
            </w:r>
            <w:proofErr w:type="spellEnd"/>
            <w:r w:rsidRPr="000D61B0">
              <w:rPr>
                <w:rFonts w:ascii="Georgia" w:eastAsiaTheme="minorEastAsia" w:hAnsi="Georgia"/>
                <w:bCs/>
                <w:sz w:val="20"/>
              </w:rPr>
              <w:t xml:space="preserve"> para a valorização do trabalho coletivo para o planejamento e realização das atividades previstas;</w:t>
            </w:r>
            <w:bookmarkStart w:id="0" w:name="_GoBack"/>
            <w:bookmarkEnd w:id="0"/>
          </w:p>
        </w:tc>
      </w:tr>
      <w:tr w:rsidR="00E4632D" w:rsidRPr="000D61B0" w14:paraId="7D2FDF33" w14:textId="77777777" w:rsidTr="000D61B0">
        <w:trPr>
          <w:jc w:val="center"/>
        </w:trPr>
        <w:tc>
          <w:tcPr>
            <w:tcW w:w="9322" w:type="dxa"/>
          </w:tcPr>
          <w:p w14:paraId="57C6B58E" w14:textId="4A362180" w:rsidR="00E4632D" w:rsidRPr="000D61B0" w:rsidRDefault="00671B1D" w:rsidP="00AA70C8">
            <w:pPr>
              <w:spacing w:before="120" w:after="120"/>
              <w:ind w:left="431" w:hanging="5"/>
              <w:rPr>
                <w:rFonts w:ascii="Georgia" w:eastAsiaTheme="minorEastAsia" w:hAnsi="Georgia"/>
                <w:b/>
                <w:bCs/>
                <w:sz w:val="20"/>
              </w:rPr>
            </w:pPr>
            <w:r w:rsidRPr="000D61B0">
              <w:rPr>
                <w:rFonts w:ascii="Georgia" w:eastAsiaTheme="minorEastAsia" w:hAnsi="Georgia"/>
                <w:b/>
                <w:bCs/>
                <w:sz w:val="20"/>
              </w:rPr>
              <w:t xml:space="preserve">l) </w:t>
            </w:r>
            <w:r w:rsidRPr="000D61B0">
              <w:rPr>
                <w:rFonts w:ascii="Georgia" w:eastAsiaTheme="minorEastAsia" w:hAnsi="Georgia"/>
                <w:bCs/>
                <w:sz w:val="20"/>
              </w:rPr>
              <w:t>Quais estratégias de articulação da Base Nacional Comum Curricular (BNCC) com os conhecimentos da área do subprojeto;</w:t>
            </w:r>
          </w:p>
        </w:tc>
      </w:tr>
      <w:tr w:rsidR="00E4632D" w:rsidRPr="000D61B0" w14:paraId="0517043C" w14:textId="77777777" w:rsidTr="000D61B0">
        <w:trPr>
          <w:jc w:val="center"/>
        </w:trPr>
        <w:tc>
          <w:tcPr>
            <w:tcW w:w="9322" w:type="dxa"/>
          </w:tcPr>
          <w:p w14:paraId="3092A6D5" w14:textId="19B001E5" w:rsidR="00E4632D" w:rsidRPr="000D61B0" w:rsidRDefault="00671B1D" w:rsidP="00AA70C8">
            <w:pPr>
              <w:spacing w:before="120" w:after="120"/>
              <w:ind w:left="431" w:hanging="5"/>
              <w:rPr>
                <w:rFonts w:ascii="Georgia" w:eastAsiaTheme="minorEastAsia" w:hAnsi="Georgia"/>
                <w:b/>
                <w:bCs/>
                <w:sz w:val="20"/>
              </w:rPr>
            </w:pPr>
            <w:r w:rsidRPr="000D61B0">
              <w:rPr>
                <w:rFonts w:ascii="Georgia" w:eastAsiaTheme="minorEastAsia" w:hAnsi="Georgia"/>
                <w:b/>
                <w:bCs/>
                <w:sz w:val="20"/>
              </w:rPr>
              <w:t xml:space="preserve">m) </w:t>
            </w:r>
            <w:r w:rsidRPr="000D61B0">
              <w:rPr>
                <w:rFonts w:ascii="Georgia" w:eastAsiaTheme="minorEastAsia" w:hAnsi="Georgia"/>
                <w:bCs/>
                <w:sz w:val="20"/>
              </w:rPr>
              <w:t>Quais estratégias adotadas para a inserção e ambientação dos licenciandos na escola;</w:t>
            </w:r>
          </w:p>
        </w:tc>
      </w:tr>
      <w:tr w:rsidR="00E4632D" w:rsidRPr="000D61B0" w14:paraId="25E841B6" w14:textId="77777777" w:rsidTr="000D61B0">
        <w:trPr>
          <w:jc w:val="center"/>
        </w:trPr>
        <w:tc>
          <w:tcPr>
            <w:tcW w:w="9322" w:type="dxa"/>
          </w:tcPr>
          <w:p w14:paraId="5F0A36E1" w14:textId="2E38D31F" w:rsidR="00E4632D" w:rsidRPr="000D61B0" w:rsidRDefault="00671B1D" w:rsidP="00E17372">
            <w:pPr>
              <w:spacing w:before="120" w:after="120"/>
              <w:ind w:left="431" w:hanging="5"/>
              <w:rPr>
                <w:rFonts w:ascii="Georgia" w:eastAsiaTheme="minorEastAsia" w:hAnsi="Georgia"/>
                <w:b/>
                <w:bCs/>
                <w:sz w:val="20"/>
              </w:rPr>
            </w:pPr>
            <w:r w:rsidRPr="000D61B0">
              <w:rPr>
                <w:rFonts w:ascii="Georgia" w:eastAsiaTheme="minorEastAsia" w:hAnsi="Georgia"/>
                <w:b/>
                <w:bCs/>
                <w:sz w:val="20"/>
              </w:rPr>
              <w:t xml:space="preserve">n) </w:t>
            </w:r>
            <w:r w:rsidRPr="000D61B0">
              <w:rPr>
                <w:rFonts w:ascii="Georgia" w:eastAsiaTheme="minorEastAsia" w:hAnsi="Georgia"/>
                <w:bCs/>
                <w:sz w:val="20"/>
              </w:rPr>
              <w:t>Estratégias de acompanhamento da participação dos professores da escola e dos licenciandos;</w:t>
            </w:r>
          </w:p>
        </w:tc>
      </w:tr>
      <w:tr w:rsidR="00E4632D" w:rsidRPr="000D61B0" w14:paraId="263E459F" w14:textId="77777777" w:rsidTr="000D61B0">
        <w:trPr>
          <w:jc w:val="center"/>
        </w:trPr>
        <w:tc>
          <w:tcPr>
            <w:tcW w:w="9322" w:type="dxa"/>
          </w:tcPr>
          <w:p w14:paraId="5A2DB324" w14:textId="1045723B" w:rsidR="00E4632D" w:rsidRPr="000D61B0" w:rsidRDefault="00671B1D" w:rsidP="00AA70C8">
            <w:pPr>
              <w:spacing w:before="120" w:after="120"/>
              <w:ind w:left="431" w:hanging="5"/>
              <w:rPr>
                <w:rFonts w:ascii="Georgia" w:eastAsiaTheme="minorEastAsia" w:hAnsi="Georgia"/>
                <w:b/>
                <w:bCs/>
                <w:sz w:val="20"/>
              </w:rPr>
            </w:pPr>
            <w:r w:rsidRPr="000D61B0">
              <w:rPr>
                <w:rFonts w:ascii="Georgia" w:eastAsiaTheme="minorEastAsia" w:hAnsi="Georgia"/>
                <w:b/>
                <w:bCs/>
                <w:sz w:val="20"/>
              </w:rPr>
              <w:t xml:space="preserve">o) </w:t>
            </w:r>
            <w:r w:rsidRPr="000D61B0">
              <w:rPr>
                <w:rFonts w:ascii="Georgia" w:eastAsiaTheme="minorEastAsia" w:hAnsi="Georgia"/>
                <w:bCs/>
                <w:sz w:val="20"/>
              </w:rPr>
              <w:t>Resultados esperados para o subprojeto;</w:t>
            </w:r>
          </w:p>
        </w:tc>
      </w:tr>
      <w:tr w:rsidR="00E4632D" w:rsidRPr="000D61B0" w14:paraId="5E9349D2" w14:textId="77777777" w:rsidTr="000D61B0">
        <w:trPr>
          <w:jc w:val="center"/>
        </w:trPr>
        <w:tc>
          <w:tcPr>
            <w:tcW w:w="9322" w:type="dxa"/>
          </w:tcPr>
          <w:p w14:paraId="3E019A90" w14:textId="533BF236" w:rsidR="00E4632D" w:rsidRPr="000D61B0" w:rsidRDefault="00671B1D" w:rsidP="00AA70C8">
            <w:pPr>
              <w:spacing w:before="120" w:after="120"/>
              <w:ind w:left="431" w:hanging="5"/>
              <w:rPr>
                <w:rFonts w:ascii="Georgia" w:eastAsiaTheme="minorEastAsia" w:hAnsi="Georgia"/>
                <w:b/>
                <w:bCs/>
                <w:sz w:val="20"/>
              </w:rPr>
            </w:pPr>
            <w:r w:rsidRPr="000D61B0">
              <w:rPr>
                <w:rFonts w:ascii="Georgia" w:eastAsiaTheme="minorEastAsia" w:hAnsi="Georgia"/>
                <w:b/>
                <w:bCs/>
                <w:sz w:val="20"/>
              </w:rPr>
              <w:t xml:space="preserve">p) </w:t>
            </w:r>
            <w:r w:rsidRPr="000D61B0">
              <w:rPr>
                <w:rFonts w:ascii="Georgia" w:eastAsiaTheme="minorEastAsia" w:hAnsi="Georgia"/>
                <w:bCs/>
                <w:sz w:val="20"/>
              </w:rPr>
              <w:t>Para os subprojetos da pedagogia com foco em alfabetização, descrever a metodologia proposta;</w:t>
            </w:r>
          </w:p>
        </w:tc>
      </w:tr>
      <w:tr w:rsidR="00E4632D" w:rsidRPr="000D61B0" w14:paraId="07A99315" w14:textId="77777777" w:rsidTr="000D61B0">
        <w:trPr>
          <w:jc w:val="center"/>
        </w:trPr>
        <w:tc>
          <w:tcPr>
            <w:tcW w:w="9322" w:type="dxa"/>
          </w:tcPr>
          <w:p w14:paraId="5383F061" w14:textId="3DC7E4F9" w:rsidR="00E4632D" w:rsidRPr="000D61B0" w:rsidRDefault="00671B1D" w:rsidP="00AA70C8">
            <w:pPr>
              <w:spacing w:before="120" w:after="120"/>
              <w:ind w:left="431" w:hanging="5"/>
              <w:rPr>
                <w:rFonts w:ascii="Georgia" w:eastAsiaTheme="minorEastAsia" w:hAnsi="Georgia"/>
                <w:b/>
                <w:bCs/>
                <w:sz w:val="20"/>
              </w:rPr>
            </w:pPr>
            <w:r w:rsidRPr="000D61B0">
              <w:rPr>
                <w:rFonts w:ascii="Georgia" w:eastAsiaTheme="minorEastAsia" w:hAnsi="Georgia"/>
                <w:b/>
                <w:bCs/>
                <w:sz w:val="20"/>
              </w:rPr>
              <w:t xml:space="preserve">q) </w:t>
            </w:r>
            <w:r w:rsidRPr="000D61B0">
              <w:rPr>
                <w:rFonts w:ascii="Georgia" w:eastAsiaTheme="minorEastAsia" w:hAnsi="Georgia"/>
                <w:bCs/>
                <w:sz w:val="20"/>
              </w:rPr>
              <w:t xml:space="preserve">No caso dos subprojetos interdisciplinares, descrever a maneira que ocorrerá a articulação e integração entre as áreas. </w:t>
            </w:r>
          </w:p>
        </w:tc>
      </w:tr>
    </w:tbl>
    <w:p w14:paraId="6C41D14F" w14:textId="3407B19F" w:rsidR="00730530" w:rsidRDefault="00730530" w:rsidP="00113C94">
      <w:pPr>
        <w:spacing w:before="120" w:after="120"/>
        <w:rPr>
          <w:rFonts w:ascii="Georgia" w:hAnsi="Georgia"/>
          <w:szCs w:val="24"/>
        </w:rPr>
      </w:pPr>
    </w:p>
    <w:sectPr w:rsidR="00730530" w:rsidSect="007200CB">
      <w:pgSz w:w="11911" w:h="16841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273"/>
    <w:multiLevelType w:val="hybridMultilevel"/>
    <w:tmpl w:val="49FE0C52"/>
    <w:lvl w:ilvl="0" w:tplc="A448F6BC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3F5742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145B"/>
    <w:multiLevelType w:val="multilevel"/>
    <w:tmpl w:val="42A06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751D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C85374"/>
    <w:multiLevelType w:val="hybridMultilevel"/>
    <w:tmpl w:val="215ACBC2"/>
    <w:lvl w:ilvl="0" w:tplc="72F0FA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CA5C90"/>
    <w:multiLevelType w:val="hybridMultilevel"/>
    <w:tmpl w:val="7E4462DC"/>
    <w:lvl w:ilvl="0" w:tplc="4BE4E5E2">
      <w:start w:val="1"/>
      <w:numFmt w:val="upperRoman"/>
      <w:lvlText w:val="%1."/>
      <w:lvlJc w:val="left"/>
      <w:pPr>
        <w:ind w:left="157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3214AC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F01BE"/>
    <w:multiLevelType w:val="multilevel"/>
    <w:tmpl w:val="C1740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righ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011F6E"/>
    <w:multiLevelType w:val="hybridMultilevel"/>
    <w:tmpl w:val="FFB8EC82"/>
    <w:lvl w:ilvl="0" w:tplc="CF3A8E20">
      <w:start w:val="1"/>
      <w:numFmt w:val="upperRoman"/>
      <w:suff w:val="space"/>
      <w:lvlText w:val="%1."/>
      <w:lvlJc w:val="left"/>
      <w:pPr>
        <w:ind w:left="1004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C514F4"/>
    <w:multiLevelType w:val="multilevel"/>
    <w:tmpl w:val="9C68B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BA07A1"/>
    <w:multiLevelType w:val="multilevel"/>
    <w:tmpl w:val="CDF49346"/>
    <w:lvl w:ilvl="0">
      <w:start w:val="3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1" w15:restartNumberingAfterBreak="0">
    <w:nsid w:val="2C614C12"/>
    <w:multiLevelType w:val="hybridMultilevel"/>
    <w:tmpl w:val="6FC2C606"/>
    <w:lvl w:ilvl="0" w:tplc="AC886AEC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0A30723"/>
    <w:multiLevelType w:val="hybridMultilevel"/>
    <w:tmpl w:val="A222630A"/>
    <w:lvl w:ilvl="0" w:tplc="12D6EAEE">
      <w:start w:val="1"/>
      <w:numFmt w:val="upperRoman"/>
      <w:suff w:val="space"/>
      <w:lvlText w:val="%1."/>
      <w:lvlJc w:val="left"/>
      <w:pPr>
        <w:ind w:left="1146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1077736"/>
    <w:multiLevelType w:val="multilevel"/>
    <w:tmpl w:val="1F7E97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B47DF7"/>
    <w:multiLevelType w:val="hybridMultilevel"/>
    <w:tmpl w:val="AB148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E43DA"/>
    <w:multiLevelType w:val="hybridMultilevel"/>
    <w:tmpl w:val="AB148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00121"/>
    <w:multiLevelType w:val="hybridMultilevel"/>
    <w:tmpl w:val="0E9E197A"/>
    <w:lvl w:ilvl="0" w:tplc="E0F229CC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CE57A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5075A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8C5B6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1842F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B253CC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E8C2D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ED27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46AE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B87C2E"/>
    <w:multiLevelType w:val="multilevel"/>
    <w:tmpl w:val="0E60B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righ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6454ED5"/>
    <w:multiLevelType w:val="hybridMultilevel"/>
    <w:tmpl w:val="49606C0E"/>
    <w:lvl w:ilvl="0" w:tplc="F57C2A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4A2A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B32D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D871B9"/>
    <w:multiLevelType w:val="multilevel"/>
    <w:tmpl w:val="0A4075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2A65816"/>
    <w:multiLevelType w:val="hybridMultilevel"/>
    <w:tmpl w:val="61E2AB86"/>
    <w:lvl w:ilvl="0" w:tplc="F058F8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905358"/>
    <w:multiLevelType w:val="multilevel"/>
    <w:tmpl w:val="4F886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826924"/>
    <w:multiLevelType w:val="multilevel"/>
    <w:tmpl w:val="2B02461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687F81"/>
    <w:multiLevelType w:val="hybridMultilevel"/>
    <w:tmpl w:val="55D65CEC"/>
    <w:lvl w:ilvl="0" w:tplc="B3D0D56E">
      <w:start w:val="1"/>
      <w:numFmt w:val="upperRoman"/>
      <w:suff w:val="space"/>
      <w:lvlText w:val="%1."/>
      <w:lvlJc w:val="left"/>
      <w:pPr>
        <w:ind w:left="1004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0E2690"/>
    <w:multiLevelType w:val="multilevel"/>
    <w:tmpl w:val="21401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63486B"/>
    <w:multiLevelType w:val="multilevel"/>
    <w:tmpl w:val="1286D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FC453D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34DE7"/>
    <w:multiLevelType w:val="multilevel"/>
    <w:tmpl w:val="FEA80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7234716"/>
    <w:multiLevelType w:val="multilevel"/>
    <w:tmpl w:val="E174B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EC6FAD"/>
    <w:multiLevelType w:val="hybridMultilevel"/>
    <w:tmpl w:val="32CACF4A"/>
    <w:lvl w:ilvl="0" w:tplc="52C0247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67271E"/>
    <w:multiLevelType w:val="hybridMultilevel"/>
    <w:tmpl w:val="AB7658A4"/>
    <w:lvl w:ilvl="0" w:tplc="B45A568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309C2"/>
    <w:multiLevelType w:val="hybridMultilevel"/>
    <w:tmpl w:val="2B04A9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7"/>
  </w:num>
  <w:num w:numId="4">
    <w:abstractNumId w:val="20"/>
  </w:num>
  <w:num w:numId="5">
    <w:abstractNumId w:val="13"/>
  </w:num>
  <w:num w:numId="6">
    <w:abstractNumId w:val="30"/>
  </w:num>
  <w:num w:numId="7">
    <w:abstractNumId w:val="29"/>
  </w:num>
  <w:num w:numId="8">
    <w:abstractNumId w:val="19"/>
  </w:num>
  <w:num w:numId="9">
    <w:abstractNumId w:val="2"/>
  </w:num>
  <w:num w:numId="10">
    <w:abstractNumId w:val="23"/>
  </w:num>
  <w:num w:numId="11">
    <w:abstractNumId w:val="17"/>
  </w:num>
  <w:num w:numId="12">
    <w:abstractNumId w:val="12"/>
  </w:num>
  <w:num w:numId="13">
    <w:abstractNumId w:val="5"/>
  </w:num>
  <w:num w:numId="14">
    <w:abstractNumId w:val="7"/>
  </w:num>
  <w:num w:numId="15">
    <w:abstractNumId w:val="9"/>
  </w:num>
  <w:num w:numId="16">
    <w:abstractNumId w:val="3"/>
  </w:num>
  <w:num w:numId="17">
    <w:abstractNumId w:val="33"/>
  </w:num>
  <w:num w:numId="18">
    <w:abstractNumId w:val="2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8"/>
  </w:num>
  <w:num w:numId="24">
    <w:abstractNumId w:val="24"/>
  </w:num>
  <w:num w:numId="25">
    <w:abstractNumId w:val="32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6"/>
  </w:num>
  <w:num w:numId="32">
    <w:abstractNumId w:val="24"/>
  </w:num>
  <w:num w:numId="33">
    <w:abstractNumId w:val="24"/>
  </w:num>
  <w:num w:numId="34">
    <w:abstractNumId w:val="10"/>
  </w:num>
  <w:num w:numId="35">
    <w:abstractNumId w:val="31"/>
  </w:num>
  <w:num w:numId="36">
    <w:abstractNumId w:val="22"/>
  </w:num>
  <w:num w:numId="37">
    <w:abstractNumId w:val="21"/>
  </w:num>
  <w:num w:numId="38">
    <w:abstractNumId w:val="11"/>
  </w:num>
  <w:num w:numId="39">
    <w:abstractNumId w:val="15"/>
  </w:num>
  <w:num w:numId="40">
    <w:abstractNumId w:val="14"/>
  </w:num>
  <w:num w:numId="41">
    <w:abstractNumId w:val="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C8"/>
    <w:rsid w:val="0000781A"/>
    <w:rsid w:val="00007F12"/>
    <w:rsid w:val="00011634"/>
    <w:rsid w:val="00016333"/>
    <w:rsid w:val="000247CF"/>
    <w:rsid w:val="00033CEF"/>
    <w:rsid w:val="00044181"/>
    <w:rsid w:val="00044FF5"/>
    <w:rsid w:val="00045445"/>
    <w:rsid w:val="000858B1"/>
    <w:rsid w:val="000A186E"/>
    <w:rsid w:val="000A6DA2"/>
    <w:rsid w:val="000A7061"/>
    <w:rsid w:val="000B2769"/>
    <w:rsid w:val="000C797E"/>
    <w:rsid w:val="000D58D7"/>
    <w:rsid w:val="000D61B0"/>
    <w:rsid w:val="000F3590"/>
    <w:rsid w:val="00103D0B"/>
    <w:rsid w:val="001079F3"/>
    <w:rsid w:val="00113C94"/>
    <w:rsid w:val="00154A9E"/>
    <w:rsid w:val="00157219"/>
    <w:rsid w:val="00160FD1"/>
    <w:rsid w:val="00181D46"/>
    <w:rsid w:val="00185A55"/>
    <w:rsid w:val="001860A8"/>
    <w:rsid w:val="001876B0"/>
    <w:rsid w:val="00191E36"/>
    <w:rsid w:val="00192498"/>
    <w:rsid w:val="001B76F5"/>
    <w:rsid w:val="001F41A9"/>
    <w:rsid w:val="00212649"/>
    <w:rsid w:val="00213102"/>
    <w:rsid w:val="0021766F"/>
    <w:rsid w:val="00223629"/>
    <w:rsid w:val="00225617"/>
    <w:rsid w:val="0023450C"/>
    <w:rsid w:val="00247E3B"/>
    <w:rsid w:val="0025302E"/>
    <w:rsid w:val="0025707C"/>
    <w:rsid w:val="00273A88"/>
    <w:rsid w:val="00283F02"/>
    <w:rsid w:val="00294A51"/>
    <w:rsid w:val="002A02B5"/>
    <w:rsid w:val="002A3A76"/>
    <w:rsid w:val="002A789E"/>
    <w:rsid w:val="002B05EF"/>
    <w:rsid w:val="002E2AF2"/>
    <w:rsid w:val="002E3617"/>
    <w:rsid w:val="002E4D2E"/>
    <w:rsid w:val="00301C5C"/>
    <w:rsid w:val="00304C6B"/>
    <w:rsid w:val="0031394B"/>
    <w:rsid w:val="00332583"/>
    <w:rsid w:val="00337F3A"/>
    <w:rsid w:val="00352DC5"/>
    <w:rsid w:val="00380EEA"/>
    <w:rsid w:val="003A6F96"/>
    <w:rsid w:val="003E1C25"/>
    <w:rsid w:val="003E31D4"/>
    <w:rsid w:val="003E4797"/>
    <w:rsid w:val="003F33E3"/>
    <w:rsid w:val="00401551"/>
    <w:rsid w:val="00411600"/>
    <w:rsid w:val="0041344A"/>
    <w:rsid w:val="004151C2"/>
    <w:rsid w:val="004221DD"/>
    <w:rsid w:val="00424D63"/>
    <w:rsid w:val="00461535"/>
    <w:rsid w:val="004871EA"/>
    <w:rsid w:val="004C6A0F"/>
    <w:rsid w:val="004C6E03"/>
    <w:rsid w:val="004D1CCB"/>
    <w:rsid w:val="004D27AE"/>
    <w:rsid w:val="004D3988"/>
    <w:rsid w:val="005067FE"/>
    <w:rsid w:val="0051614F"/>
    <w:rsid w:val="00522AB2"/>
    <w:rsid w:val="00532BBF"/>
    <w:rsid w:val="005342D8"/>
    <w:rsid w:val="005366F3"/>
    <w:rsid w:val="0054766A"/>
    <w:rsid w:val="0058086E"/>
    <w:rsid w:val="00581388"/>
    <w:rsid w:val="005858C8"/>
    <w:rsid w:val="005A68CE"/>
    <w:rsid w:val="005A7668"/>
    <w:rsid w:val="005B2D37"/>
    <w:rsid w:val="005C2E81"/>
    <w:rsid w:val="005C4FC4"/>
    <w:rsid w:val="005D3B83"/>
    <w:rsid w:val="005E758A"/>
    <w:rsid w:val="005F0F0E"/>
    <w:rsid w:val="00613F93"/>
    <w:rsid w:val="00614B45"/>
    <w:rsid w:val="0061608C"/>
    <w:rsid w:val="0064118D"/>
    <w:rsid w:val="00642AEB"/>
    <w:rsid w:val="00644D7F"/>
    <w:rsid w:val="0064687B"/>
    <w:rsid w:val="00650B5B"/>
    <w:rsid w:val="00654783"/>
    <w:rsid w:val="00656135"/>
    <w:rsid w:val="006674CD"/>
    <w:rsid w:val="00671B1D"/>
    <w:rsid w:val="00680D0E"/>
    <w:rsid w:val="00685783"/>
    <w:rsid w:val="00691045"/>
    <w:rsid w:val="00691CF4"/>
    <w:rsid w:val="00696A6A"/>
    <w:rsid w:val="0069751D"/>
    <w:rsid w:val="006B3F40"/>
    <w:rsid w:val="006B62D2"/>
    <w:rsid w:val="006C00D3"/>
    <w:rsid w:val="006C4780"/>
    <w:rsid w:val="006D4A76"/>
    <w:rsid w:val="006D4CB7"/>
    <w:rsid w:val="00700AC2"/>
    <w:rsid w:val="00706928"/>
    <w:rsid w:val="00707D85"/>
    <w:rsid w:val="00715156"/>
    <w:rsid w:val="007200CB"/>
    <w:rsid w:val="00723F3E"/>
    <w:rsid w:val="00726B17"/>
    <w:rsid w:val="00730530"/>
    <w:rsid w:val="00730C38"/>
    <w:rsid w:val="00737B88"/>
    <w:rsid w:val="00745A0A"/>
    <w:rsid w:val="00767C73"/>
    <w:rsid w:val="0077041A"/>
    <w:rsid w:val="00784830"/>
    <w:rsid w:val="00793E22"/>
    <w:rsid w:val="00795691"/>
    <w:rsid w:val="00797CE1"/>
    <w:rsid w:val="007A3712"/>
    <w:rsid w:val="007B391D"/>
    <w:rsid w:val="007B584C"/>
    <w:rsid w:val="007C30F4"/>
    <w:rsid w:val="007C3EDF"/>
    <w:rsid w:val="007C4A96"/>
    <w:rsid w:val="007D7DF4"/>
    <w:rsid w:val="007E2B81"/>
    <w:rsid w:val="0081300F"/>
    <w:rsid w:val="00814BD3"/>
    <w:rsid w:val="00815A67"/>
    <w:rsid w:val="00822E96"/>
    <w:rsid w:val="00822FD0"/>
    <w:rsid w:val="00833E17"/>
    <w:rsid w:val="00852BE8"/>
    <w:rsid w:val="00862499"/>
    <w:rsid w:val="0086315F"/>
    <w:rsid w:val="00876CCF"/>
    <w:rsid w:val="00894C4A"/>
    <w:rsid w:val="008C5103"/>
    <w:rsid w:val="009069F6"/>
    <w:rsid w:val="00914D1B"/>
    <w:rsid w:val="00916676"/>
    <w:rsid w:val="0092453A"/>
    <w:rsid w:val="0093606C"/>
    <w:rsid w:val="0093751E"/>
    <w:rsid w:val="00946EE7"/>
    <w:rsid w:val="00960A3C"/>
    <w:rsid w:val="00964E35"/>
    <w:rsid w:val="00972FE7"/>
    <w:rsid w:val="00973D70"/>
    <w:rsid w:val="009854A1"/>
    <w:rsid w:val="009872DC"/>
    <w:rsid w:val="009B2981"/>
    <w:rsid w:val="009B59AA"/>
    <w:rsid w:val="009D086B"/>
    <w:rsid w:val="009D3A87"/>
    <w:rsid w:val="009D46A5"/>
    <w:rsid w:val="009F500D"/>
    <w:rsid w:val="009F73A1"/>
    <w:rsid w:val="00A16022"/>
    <w:rsid w:val="00A20F23"/>
    <w:rsid w:val="00A415E6"/>
    <w:rsid w:val="00A41BB1"/>
    <w:rsid w:val="00A441C0"/>
    <w:rsid w:val="00A52429"/>
    <w:rsid w:val="00A71E08"/>
    <w:rsid w:val="00A82772"/>
    <w:rsid w:val="00AA70C8"/>
    <w:rsid w:val="00AC3766"/>
    <w:rsid w:val="00AC6EF6"/>
    <w:rsid w:val="00AD1164"/>
    <w:rsid w:val="00AD4D48"/>
    <w:rsid w:val="00AE1D23"/>
    <w:rsid w:val="00B00994"/>
    <w:rsid w:val="00B04256"/>
    <w:rsid w:val="00B2429E"/>
    <w:rsid w:val="00B259A8"/>
    <w:rsid w:val="00B31200"/>
    <w:rsid w:val="00B32CD8"/>
    <w:rsid w:val="00B33330"/>
    <w:rsid w:val="00B34257"/>
    <w:rsid w:val="00B35920"/>
    <w:rsid w:val="00B44732"/>
    <w:rsid w:val="00B55ECA"/>
    <w:rsid w:val="00B76189"/>
    <w:rsid w:val="00B934A3"/>
    <w:rsid w:val="00BC1C1C"/>
    <w:rsid w:val="00BC2B68"/>
    <w:rsid w:val="00BC3F28"/>
    <w:rsid w:val="00BC5E0E"/>
    <w:rsid w:val="00BC7A7D"/>
    <w:rsid w:val="00BE2D7F"/>
    <w:rsid w:val="00BE7F31"/>
    <w:rsid w:val="00C03722"/>
    <w:rsid w:val="00C1384C"/>
    <w:rsid w:val="00C1430F"/>
    <w:rsid w:val="00C23A03"/>
    <w:rsid w:val="00C26751"/>
    <w:rsid w:val="00C44D1D"/>
    <w:rsid w:val="00C71D40"/>
    <w:rsid w:val="00C750CB"/>
    <w:rsid w:val="00C90B93"/>
    <w:rsid w:val="00C90E11"/>
    <w:rsid w:val="00C97BFC"/>
    <w:rsid w:val="00CA40C8"/>
    <w:rsid w:val="00CA48B9"/>
    <w:rsid w:val="00CA705C"/>
    <w:rsid w:val="00CB2347"/>
    <w:rsid w:val="00CD79A9"/>
    <w:rsid w:val="00CF1E79"/>
    <w:rsid w:val="00CF20AD"/>
    <w:rsid w:val="00CF4083"/>
    <w:rsid w:val="00CF63BF"/>
    <w:rsid w:val="00D02966"/>
    <w:rsid w:val="00D105FE"/>
    <w:rsid w:val="00D10982"/>
    <w:rsid w:val="00D277BD"/>
    <w:rsid w:val="00D30F46"/>
    <w:rsid w:val="00D31F34"/>
    <w:rsid w:val="00D33362"/>
    <w:rsid w:val="00D4533C"/>
    <w:rsid w:val="00D4671D"/>
    <w:rsid w:val="00D705FE"/>
    <w:rsid w:val="00D70D63"/>
    <w:rsid w:val="00D73398"/>
    <w:rsid w:val="00D773EA"/>
    <w:rsid w:val="00D9592B"/>
    <w:rsid w:val="00DA0D07"/>
    <w:rsid w:val="00DB172D"/>
    <w:rsid w:val="00DB7880"/>
    <w:rsid w:val="00DC4A47"/>
    <w:rsid w:val="00DC6742"/>
    <w:rsid w:val="00DE3030"/>
    <w:rsid w:val="00DE3339"/>
    <w:rsid w:val="00DF350C"/>
    <w:rsid w:val="00E037EA"/>
    <w:rsid w:val="00E03EAB"/>
    <w:rsid w:val="00E0470B"/>
    <w:rsid w:val="00E100EF"/>
    <w:rsid w:val="00E11F6E"/>
    <w:rsid w:val="00E14518"/>
    <w:rsid w:val="00E15C75"/>
    <w:rsid w:val="00E17372"/>
    <w:rsid w:val="00E20B73"/>
    <w:rsid w:val="00E22BFA"/>
    <w:rsid w:val="00E30CF5"/>
    <w:rsid w:val="00E37292"/>
    <w:rsid w:val="00E4319E"/>
    <w:rsid w:val="00E4632D"/>
    <w:rsid w:val="00E662BD"/>
    <w:rsid w:val="00E95903"/>
    <w:rsid w:val="00EA2BB9"/>
    <w:rsid w:val="00EA6D8B"/>
    <w:rsid w:val="00EC07DB"/>
    <w:rsid w:val="00ED24BD"/>
    <w:rsid w:val="00EE03E1"/>
    <w:rsid w:val="00EE6B7F"/>
    <w:rsid w:val="00EE73D4"/>
    <w:rsid w:val="00EF3671"/>
    <w:rsid w:val="00EF39EE"/>
    <w:rsid w:val="00F06ABA"/>
    <w:rsid w:val="00F07AE3"/>
    <w:rsid w:val="00F21891"/>
    <w:rsid w:val="00F43DC4"/>
    <w:rsid w:val="00F63CE0"/>
    <w:rsid w:val="00F6469F"/>
    <w:rsid w:val="00F94ED8"/>
    <w:rsid w:val="00FA2AB8"/>
    <w:rsid w:val="00FB04B0"/>
    <w:rsid w:val="00FC76C2"/>
    <w:rsid w:val="00FD57EF"/>
    <w:rsid w:val="00FE12A1"/>
    <w:rsid w:val="00FE2DF4"/>
    <w:rsid w:val="00FF45B5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4503"/>
  <w15:docId w15:val="{A8E6644F-E710-49E1-BD4D-71DB4DC3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EF"/>
    <w:pPr>
      <w:spacing w:after="0" w:line="288" w:lineRule="auto"/>
      <w:ind w:left="28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rsid w:val="00C44D1D"/>
    <w:pPr>
      <w:keepNext/>
      <w:keepLines/>
      <w:numPr>
        <w:numId w:val="2"/>
      </w:numPr>
      <w:spacing w:after="0" w:line="360" w:lineRule="auto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numPr>
        <w:ilvl w:val="1"/>
        <w:numId w:val="2"/>
      </w:numPr>
      <w:spacing w:after="89"/>
      <w:ind w:right="23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1451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46EE7"/>
    <w:pPr>
      <w:widowControl w:val="0"/>
      <w:autoSpaceDE w:val="0"/>
      <w:autoSpaceDN w:val="0"/>
      <w:spacing w:line="240" w:lineRule="auto"/>
      <w:ind w:left="133"/>
      <w:jc w:val="left"/>
    </w:pPr>
    <w:rPr>
      <w:rFonts w:ascii="Georgia" w:eastAsia="Georgia" w:hAnsi="Georgia" w:cs="Georgia"/>
      <w:color w:val="auto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46EE7"/>
    <w:rPr>
      <w:rFonts w:ascii="Georgia" w:eastAsia="Georgia" w:hAnsi="Georgia" w:cs="Georgia"/>
      <w:sz w:val="24"/>
      <w:szCs w:val="24"/>
      <w:lang w:bidi="pt-BR"/>
    </w:rPr>
  </w:style>
  <w:style w:type="paragraph" w:styleId="PargrafodaLista">
    <w:name w:val="List Paragraph"/>
    <w:basedOn w:val="Normal"/>
    <w:uiPriority w:val="34"/>
    <w:qFormat/>
    <w:rsid w:val="00273A88"/>
    <w:pPr>
      <w:ind w:left="720"/>
      <w:contextualSpacing/>
    </w:pPr>
  </w:style>
  <w:style w:type="paragraph" w:customStyle="1" w:styleId="Default">
    <w:name w:val="Default"/>
    <w:rsid w:val="00DE30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7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72D"/>
    <w:rPr>
      <w:rFonts w:ascii="Segoe UI" w:eastAsia="Times New Roman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59"/>
    <w:rsid w:val="0011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70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Josefa</dc:creator>
  <cp:keywords/>
  <cp:lastModifiedBy>gilmar.ramos</cp:lastModifiedBy>
  <cp:revision>4</cp:revision>
  <cp:lastPrinted>2020-01-17T19:49:00Z</cp:lastPrinted>
  <dcterms:created xsi:type="dcterms:W3CDTF">2020-01-17T20:11:00Z</dcterms:created>
  <dcterms:modified xsi:type="dcterms:W3CDTF">2020-01-23T12:38:00Z</dcterms:modified>
</cp:coreProperties>
</file>